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1E70F893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5BC0F86E">
            <wp:simplePos x="0" y="0"/>
            <wp:positionH relativeFrom="margin">
              <wp:posOffset>-598170</wp:posOffset>
            </wp:positionH>
            <wp:positionV relativeFrom="paragraph">
              <wp:posOffset>346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</w:p>
    <w:p w14:paraId="3F0848DD" w14:textId="43AB5EED" w:rsidR="00B43668" w:rsidRPr="004B40EF" w:rsidRDefault="004B40EF" w:rsidP="00AB00C2">
      <w:pPr>
        <w:rPr>
          <w:rFonts w:cstheme="minorHAnsi"/>
          <w:sz w:val="36"/>
          <w:szCs w:val="36"/>
        </w:rPr>
      </w:pPr>
      <w:r w:rsidRPr="004B40EF">
        <w:rPr>
          <w:rStyle w:val="Strong"/>
          <w:rFonts w:cstheme="minorHAnsi"/>
          <w:color w:val="000000"/>
          <w:sz w:val="36"/>
          <w:szCs w:val="36"/>
        </w:rPr>
        <w:t>Changing Rooms &amp; Showering Guidance (Interim 2025–2026)</w:t>
      </w:r>
    </w:p>
    <w:p w14:paraId="51535E6E" w14:textId="3BE01257" w:rsidR="00AB00C2" w:rsidRPr="00AB00C2" w:rsidRDefault="00B510FF" w:rsidP="00AB00C2">
      <w:r>
        <w:rPr>
          <w:noProof/>
        </w:rPr>
      </w:r>
      <w:r>
        <w:pict w14:anchorId="2C4DC344">
          <v:rect id="Horizontal Line 2" o:spid="_x0000_s205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2069AD3" w14:textId="77777777" w:rsidR="004B40EF" w:rsidRDefault="004B40EF" w:rsidP="004B40EF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Based on the revised ECB guidance and interim EHRC advice, OWCC will:</w:t>
      </w:r>
    </w:p>
    <w:p w14:paraId="026E7DFA" w14:textId="77777777" w:rsidR="004B40EF" w:rsidRDefault="004B40EF" w:rsidP="004B40EF">
      <w:pPr>
        <w:numPr>
          <w:ilvl w:val="0"/>
          <w:numId w:val="7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Provide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privacy and dignity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for children and adults using changing and showering facilities.</w:t>
      </w:r>
    </w:p>
    <w:p w14:paraId="63E393E5" w14:textId="77777777" w:rsidR="004B40EF" w:rsidRDefault="004B40EF" w:rsidP="004B40EF">
      <w:pPr>
        <w:numPr>
          <w:ilvl w:val="0"/>
          <w:numId w:val="7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Ensure U18s never change alone with unsupervised adults.</w:t>
      </w:r>
    </w:p>
    <w:p w14:paraId="2CAD9B40" w14:textId="77777777" w:rsidR="004B40EF" w:rsidRDefault="004B40EF" w:rsidP="004B40EF">
      <w:pPr>
        <w:numPr>
          <w:ilvl w:val="0"/>
          <w:numId w:val="7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Offer suitable alternatives for transgender and non</w:t>
      </w:r>
      <w:r>
        <w:rPr>
          <w:rFonts w:ascii="Segoe UI" w:hAnsi="Segoe UI" w:cs="Segoe UI"/>
          <w:color w:val="000000"/>
          <w:sz w:val="21"/>
          <w:szCs w:val="21"/>
        </w:rPr>
        <w:noBreakHyphen/>
        <w:t>binary individuals, including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private or gender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noBreakHyphen/>
        <w:t>neutral spaces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2A2B7601" w14:textId="182AEA0B" w:rsidR="004B40EF" w:rsidRPr="004B40EF" w:rsidRDefault="004B40EF" w:rsidP="004B40EF">
      <w:pPr>
        <w:numPr>
          <w:ilvl w:val="0"/>
          <w:numId w:val="7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 w:rsidRPr="004B40EF">
        <w:rPr>
          <w:rFonts w:ascii="Segoe UI" w:hAnsi="Segoe UI" w:cs="Segoe UI"/>
          <w:color w:val="000000"/>
          <w:sz w:val="21"/>
          <w:szCs w:val="21"/>
        </w:rPr>
        <w:t>Prohibit photography or mobile phone use in all changing areas.</w:t>
      </w:r>
      <w:r w:rsidRPr="004B40EF"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 w:rsidRPr="004B40EF">
        <w:rPr>
          <w:rFonts w:ascii="Segoe UI" w:hAnsi="Segoe UI" w:cs="Segoe UI"/>
          <w:color w:val="000000"/>
          <w:sz w:val="21"/>
          <w:szCs w:val="21"/>
        </w:rPr>
        <w:t>OWCC will update this policy again once the ECB publishes the new Changing Rooms policy (expected after April 2026).</w:t>
      </w:r>
    </w:p>
    <w:p w14:paraId="70FE699A" w14:textId="126A3ED7" w:rsidR="00DF6535" w:rsidRDefault="00DF6535" w:rsidP="004B40EF">
      <w:pPr>
        <w:pStyle w:val="NormalWeb"/>
        <w:spacing w:line="300" w:lineRule="atLeast"/>
      </w:pPr>
    </w:p>
    <w:sectPr w:rsidR="00DF653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8E37" w14:textId="77777777" w:rsidR="00B510FF" w:rsidRDefault="00B510FF" w:rsidP="002D1CB8">
      <w:pPr>
        <w:spacing w:after="0" w:line="240" w:lineRule="auto"/>
      </w:pPr>
      <w:r>
        <w:separator/>
      </w:r>
    </w:p>
  </w:endnote>
  <w:endnote w:type="continuationSeparator" w:id="0">
    <w:p w14:paraId="4BD58DD1" w14:textId="77777777" w:rsidR="00B510FF" w:rsidRDefault="00B510FF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47D5A" w14:textId="77777777" w:rsidR="00B510FF" w:rsidRDefault="00B510FF" w:rsidP="002D1CB8">
      <w:pPr>
        <w:spacing w:after="0" w:line="240" w:lineRule="auto"/>
      </w:pPr>
      <w:r>
        <w:separator/>
      </w:r>
    </w:p>
  </w:footnote>
  <w:footnote w:type="continuationSeparator" w:id="0">
    <w:p w14:paraId="0077889A" w14:textId="77777777" w:rsidR="00B510FF" w:rsidRDefault="00B510FF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A43FE0"/>
    <w:multiLevelType w:val="multilevel"/>
    <w:tmpl w:val="6F2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764840"/>
    <w:multiLevelType w:val="multilevel"/>
    <w:tmpl w:val="144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60"/>
  </w:num>
  <w:num w:numId="2" w16cid:durableId="1742367400">
    <w:abstractNumId w:val="70"/>
  </w:num>
  <w:num w:numId="3" w16cid:durableId="1161387790">
    <w:abstractNumId w:val="39"/>
  </w:num>
  <w:num w:numId="4" w16cid:durableId="826702970">
    <w:abstractNumId w:val="47"/>
  </w:num>
  <w:num w:numId="5" w16cid:durableId="101069238">
    <w:abstractNumId w:val="41"/>
  </w:num>
  <w:num w:numId="6" w16cid:durableId="1167553102">
    <w:abstractNumId w:val="69"/>
  </w:num>
  <w:num w:numId="7" w16cid:durableId="678511482">
    <w:abstractNumId w:val="59"/>
  </w:num>
  <w:num w:numId="8" w16cid:durableId="229970876">
    <w:abstractNumId w:val="55"/>
  </w:num>
  <w:num w:numId="9" w16cid:durableId="1889337623">
    <w:abstractNumId w:val="50"/>
  </w:num>
  <w:num w:numId="10" w16cid:durableId="1728411573">
    <w:abstractNumId w:val="31"/>
  </w:num>
  <w:num w:numId="11" w16cid:durableId="1676687065">
    <w:abstractNumId w:val="14"/>
  </w:num>
  <w:num w:numId="12" w16cid:durableId="1089623875">
    <w:abstractNumId w:val="38"/>
  </w:num>
  <w:num w:numId="13" w16cid:durableId="1263105523">
    <w:abstractNumId w:val="10"/>
  </w:num>
  <w:num w:numId="14" w16cid:durableId="564878508">
    <w:abstractNumId w:val="17"/>
  </w:num>
  <w:num w:numId="15" w16cid:durableId="1650288646">
    <w:abstractNumId w:val="26"/>
  </w:num>
  <w:num w:numId="16" w16cid:durableId="1535993685">
    <w:abstractNumId w:val="4"/>
  </w:num>
  <w:num w:numId="17" w16cid:durableId="923878414">
    <w:abstractNumId w:val="73"/>
  </w:num>
  <w:num w:numId="18" w16cid:durableId="2020161829">
    <w:abstractNumId w:val="12"/>
  </w:num>
  <w:num w:numId="19" w16cid:durableId="1028019528">
    <w:abstractNumId w:val="63"/>
  </w:num>
  <w:num w:numId="20" w16cid:durableId="1141270863">
    <w:abstractNumId w:val="62"/>
  </w:num>
  <w:num w:numId="21" w16cid:durableId="646398879">
    <w:abstractNumId w:val="37"/>
  </w:num>
  <w:num w:numId="22" w16cid:durableId="120271319">
    <w:abstractNumId w:val="61"/>
  </w:num>
  <w:num w:numId="23" w16cid:durableId="723791597">
    <w:abstractNumId w:val="40"/>
  </w:num>
  <w:num w:numId="24" w16cid:durableId="1500652161">
    <w:abstractNumId w:val="67"/>
  </w:num>
  <w:num w:numId="25" w16cid:durableId="271327452">
    <w:abstractNumId w:val="66"/>
  </w:num>
  <w:num w:numId="26" w16cid:durableId="539054200">
    <w:abstractNumId w:val="52"/>
  </w:num>
  <w:num w:numId="27" w16cid:durableId="201868993">
    <w:abstractNumId w:val="34"/>
  </w:num>
  <w:num w:numId="28" w16cid:durableId="440493657">
    <w:abstractNumId w:val="22"/>
  </w:num>
  <w:num w:numId="29" w16cid:durableId="2063823542">
    <w:abstractNumId w:val="72"/>
  </w:num>
  <w:num w:numId="30" w16cid:durableId="980615613">
    <w:abstractNumId w:val="71"/>
  </w:num>
  <w:num w:numId="31" w16cid:durableId="1422798874">
    <w:abstractNumId w:val="44"/>
  </w:num>
  <w:num w:numId="32" w16cid:durableId="2077968880">
    <w:abstractNumId w:val="13"/>
  </w:num>
  <w:num w:numId="33" w16cid:durableId="1346202928">
    <w:abstractNumId w:val="32"/>
  </w:num>
  <w:num w:numId="34" w16cid:durableId="583757117">
    <w:abstractNumId w:val="20"/>
  </w:num>
  <w:num w:numId="35" w16cid:durableId="132215848">
    <w:abstractNumId w:val="5"/>
  </w:num>
  <w:num w:numId="36" w16cid:durableId="1242835359">
    <w:abstractNumId w:val="53"/>
  </w:num>
  <w:num w:numId="37" w16cid:durableId="725030814">
    <w:abstractNumId w:val="15"/>
  </w:num>
  <w:num w:numId="38" w16cid:durableId="1095596868">
    <w:abstractNumId w:val="35"/>
  </w:num>
  <w:num w:numId="39" w16cid:durableId="1811633398">
    <w:abstractNumId w:val="19"/>
  </w:num>
  <w:num w:numId="40" w16cid:durableId="805125913">
    <w:abstractNumId w:val="11"/>
  </w:num>
  <w:num w:numId="41" w16cid:durableId="106509385">
    <w:abstractNumId w:val="49"/>
  </w:num>
  <w:num w:numId="42" w16cid:durableId="387385824">
    <w:abstractNumId w:val="9"/>
  </w:num>
  <w:num w:numId="43" w16cid:durableId="1976762855">
    <w:abstractNumId w:val="3"/>
  </w:num>
  <w:num w:numId="44" w16cid:durableId="1930651533">
    <w:abstractNumId w:val="25"/>
  </w:num>
  <w:num w:numId="45" w16cid:durableId="998733273">
    <w:abstractNumId w:val="51"/>
  </w:num>
  <w:num w:numId="46" w16cid:durableId="1392464995">
    <w:abstractNumId w:val="36"/>
  </w:num>
  <w:num w:numId="47" w16cid:durableId="2142455290">
    <w:abstractNumId w:val="18"/>
  </w:num>
  <w:num w:numId="48" w16cid:durableId="1634015882">
    <w:abstractNumId w:val="46"/>
  </w:num>
  <w:num w:numId="49" w16cid:durableId="1846438441">
    <w:abstractNumId w:val="54"/>
  </w:num>
  <w:num w:numId="50" w16cid:durableId="229384388">
    <w:abstractNumId w:val="0"/>
  </w:num>
  <w:num w:numId="51" w16cid:durableId="1288197388">
    <w:abstractNumId w:val="16"/>
  </w:num>
  <w:num w:numId="52" w16cid:durableId="1923026083">
    <w:abstractNumId w:val="1"/>
  </w:num>
  <w:num w:numId="53" w16cid:durableId="512377993">
    <w:abstractNumId w:val="56"/>
  </w:num>
  <w:num w:numId="54" w16cid:durableId="1320108864">
    <w:abstractNumId w:val="6"/>
  </w:num>
  <w:num w:numId="55" w16cid:durableId="2085375167">
    <w:abstractNumId w:val="33"/>
  </w:num>
  <w:num w:numId="56" w16cid:durableId="621958004">
    <w:abstractNumId w:val="2"/>
  </w:num>
  <w:num w:numId="57" w16cid:durableId="1890651740">
    <w:abstractNumId w:val="43"/>
  </w:num>
  <w:num w:numId="58" w16cid:durableId="143855879">
    <w:abstractNumId w:val="42"/>
  </w:num>
  <w:num w:numId="59" w16cid:durableId="864513372">
    <w:abstractNumId w:val="58"/>
  </w:num>
  <w:num w:numId="60" w16cid:durableId="597250031">
    <w:abstractNumId w:val="24"/>
  </w:num>
  <w:num w:numId="61" w16cid:durableId="1887644599">
    <w:abstractNumId w:val="30"/>
  </w:num>
  <w:num w:numId="62" w16cid:durableId="1991667747">
    <w:abstractNumId w:val="28"/>
  </w:num>
  <w:num w:numId="63" w16cid:durableId="1620337441">
    <w:abstractNumId w:val="64"/>
  </w:num>
  <w:num w:numId="64" w16cid:durableId="175505427">
    <w:abstractNumId w:val="27"/>
  </w:num>
  <w:num w:numId="65" w16cid:durableId="416249599">
    <w:abstractNumId w:val="8"/>
  </w:num>
  <w:num w:numId="66" w16cid:durableId="768962705">
    <w:abstractNumId w:val="48"/>
  </w:num>
  <w:num w:numId="67" w16cid:durableId="565145941">
    <w:abstractNumId w:val="29"/>
  </w:num>
  <w:num w:numId="68" w16cid:durableId="280040453">
    <w:abstractNumId w:val="21"/>
  </w:num>
  <w:num w:numId="69" w16cid:durableId="1060135748">
    <w:abstractNumId w:val="23"/>
  </w:num>
  <w:num w:numId="70" w16cid:durableId="208691997">
    <w:abstractNumId w:val="68"/>
  </w:num>
  <w:num w:numId="71" w16cid:durableId="265965055">
    <w:abstractNumId w:val="7"/>
  </w:num>
  <w:num w:numId="72" w16cid:durableId="1633093560">
    <w:abstractNumId w:val="65"/>
  </w:num>
  <w:num w:numId="73" w16cid:durableId="1203638111">
    <w:abstractNumId w:val="57"/>
  </w:num>
  <w:num w:numId="74" w16cid:durableId="68205523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75B36"/>
    <w:rsid w:val="001D4539"/>
    <w:rsid w:val="001D5DBC"/>
    <w:rsid w:val="00284FB9"/>
    <w:rsid w:val="002A0C2B"/>
    <w:rsid w:val="002B7DA4"/>
    <w:rsid w:val="002D1CB8"/>
    <w:rsid w:val="0030156B"/>
    <w:rsid w:val="00306336"/>
    <w:rsid w:val="003A1C13"/>
    <w:rsid w:val="003B06FD"/>
    <w:rsid w:val="003B278E"/>
    <w:rsid w:val="003F21D2"/>
    <w:rsid w:val="00422C08"/>
    <w:rsid w:val="00433653"/>
    <w:rsid w:val="00463439"/>
    <w:rsid w:val="004B310A"/>
    <w:rsid w:val="004B40EF"/>
    <w:rsid w:val="004B7394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0111C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AB00C2"/>
    <w:rsid w:val="00AB11A3"/>
    <w:rsid w:val="00B43668"/>
    <w:rsid w:val="00B510FF"/>
    <w:rsid w:val="00B77F52"/>
    <w:rsid w:val="00B80245"/>
    <w:rsid w:val="00B928B6"/>
    <w:rsid w:val="00C166EE"/>
    <w:rsid w:val="00C61A72"/>
    <w:rsid w:val="00CA1B7D"/>
    <w:rsid w:val="00CA673A"/>
    <w:rsid w:val="00CD3D6B"/>
    <w:rsid w:val="00CE5D91"/>
    <w:rsid w:val="00D02660"/>
    <w:rsid w:val="00D03EC8"/>
    <w:rsid w:val="00D47E9A"/>
    <w:rsid w:val="00D60A54"/>
    <w:rsid w:val="00D96DDB"/>
    <w:rsid w:val="00DC63C8"/>
    <w:rsid w:val="00DD2A4F"/>
    <w:rsid w:val="00DD7EB9"/>
    <w:rsid w:val="00DF6535"/>
    <w:rsid w:val="00E47D8E"/>
    <w:rsid w:val="00E801AA"/>
    <w:rsid w:val="00EA2B5B"/>
    <w:rsid w:val="00EC7914"/>
    <w:rsid w:val="00F01BC5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71E84D-A97D-8045-A7FF-3B0CD3EA0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545</Characters>
  <Application>Microsoft Office Word</Application>
  <DocSecurity>0</DocSecurity>
  <Lines>15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2</cp:revision>
  <dcterms:created xsi:type="dcterms:W3CDTF">2026-03-25T19:23:00Z</dcterms:created>
  <dcterms:modified xsi:type="dcterms:W3CDTF">2026-03-25T19:23:00Z</dcterms:modified>
</cp:coreProperties>
</file>